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1852"/>
        <w:gridCol w:w="832"/>
        <w:gridCol w:w="832"/>
        <w:gridCol w:w="832"/>
        <w:gridCol w:w="832"/>
        <w:gridCol w:w="833"/>
        <w:gridCol w:w="833"/>
        <w:gridCol w:w="833"/>
        <w:gridCol w:w="833"/>
        <w:gridCol w:w="833"/>
      </w:tblGrid>
      <w:tr w:rsidR="00157C48" w:rsidRPr="00733DAA" w:rsidTr="00B03521">
        <w:tc>
          <w:tcPr>
            <w:tcW w:w="1852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93" w:type="dxa"/>
            <w:gridSpan w:val="9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</w:tr>
      <w:tr w:rsidR="00157C48" w:rsidRPr="00733DAA" w:rsidTr="00B03521">
        <w:tc>
          <w:tcPr>
            <w:tcW w:w="1852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2" w:type="dxa"/>
          </w:tcPr>
          <w:p w:rsidR="00157C48" w:rsidRPr="00733DAA" w:rsidRDefault="00157C48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C48" w:rsidRPr="00733DAA" w:rsidTr="00B03521">
        <w:tc>
          <w:tcPr>
            <w:tcW w:w="1852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" w:type="dxa"/>
          </w:tcPr>
          <w:p w:rsidR="00157C48" w:rsidRPr="00733DAA" w:rsidRDefault="00157C48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C48" w:rsidRPr="00733DAA" w:rsidTr="00B03521">
        <w:tc>
          <w:tcPr>
            <w:tcW w:w="1852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</w:t>
            </w:r>
          </w:p>
        </w:tc>
        <w:tc>
          <w:tcPr>
            <w:tcW w:w="7493" w:type="dxa"/>
            <w:gridSpan w:val="9"/>
          </w:tcPr>
          <w:p w:rsidR="00157C48" w:rsidRPr="002C7DD5" w:rsidRDefault="00157C48" w:rsidP="00B03521">
            <w:pPr>
              <w:shd w:val="clear" w:color="auto" w:fill="FFFFFF"/>
              <w:spacing w:line="204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Программа учебного предмета 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Изобразительное искусство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»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разработана в соответствии со следующими нормативно-правовыми и инструктивно-методическими документами:</w:t>
            </w:r>
          </w:p>
          <w:p w:rsidR="00157C48" w:rsidRPr="002C7DD5" w:rsidRDefault="00157C48" w:rsidP="00157C48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закон Российской Федерации «Об образовании в Российской Федерации» №273-ФЗ (в ред. Федеральных законов от 07.05.2013 N 99-ФЗ, от 23.07.2013 № 203-ФЗ);</w:t>
            </w:r>
          </w:p>
          <w:p w:rsidR="00157C48" w:rsidRPr="002C7DD5" w:rsidRDefault="00157C48" w:rsidP="00157C48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Федеральный государственный образовательный стандарт образования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157C48" w:rsidRDefault="00157C48" w:rsidP="00157C48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Примерная адаптированная основная общеобразовательная программа (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ПрАООП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) на основе ФГОС для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157C48" w:rsidRPr="002C7DD5" w:rsidRDefault="00157C48" w:rsidP="00157C48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Адаптированная основная </w:t>
            </w:r>
            <w:r w:rsidR="00AC7A8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общеобразовательная программа МБОУ СШ №69 </w:t>
            </w:r>
            <w:bookmarkStart w:id="0" w:name="_GoBack"/>
            <w:bookmarkEnd w:id="0"/>
            <w:r w:rsidR="00AC7A83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г.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Красноярска;</w:t>
            </w:r>
          </w:p>
          <w:p w:rsidR="00157C48" w:rsidRPr="002C7DD5" w:rsidRDefault="00157C48" w:rsidP="00157C48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Программы        специальных (коррекционных) образовательных учреждений VIII вида.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классы. Под ред. В.В. Воронковой. 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М.: Просвещение, 2010г.);</w:t>
            </w:r>
            <w:proofErr w:type="gramEnd"/>
          </w:p>
          <w:p w:rsidR="00157C48" w:rsidRPr="00A40C64" w:rsidRDefault="00157C48" w:rsidP="00B03521">
            <w:pPr>
              <w:shd w:val="clear" w:color="auto" w:fill="FFFFFF"/>
              <w:spacing w:line="33" w:lineRule="atLeast"/>
              <w:ind w:left="21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VIII вида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классы под редакцией И.М. 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Москва: "Просвещение", 2011 г</w:t>
            </w:r>
          </w:p>
          <w:p w:rsidR="00157C48" w:rsidRPr="00697F9E" w:rsidRDefault="00157C48" w:rsidP="00B03521">
            <w:pPr>
              <w:shd w:val="clear" w:color="auto" w:fill="FFFFFF"/>
              <w:spacing w:line="3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C48" w:rsidRPr="00733DAA" w:rsidTr="00B03521">
        <w:tc>
          <w:tcPr>
            <w:tcW w:w="1852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93" w:type="dxa"/>
            <w:gridSpan w:val="9"/>
          </w:tcPr>
          <w:p w:rsidR="00157C48" w:rsidRPr="0095092F" w:rsidRDefault="00157C48" w:rsidP="00B03521">
            <w:pPr>
              <w:suppressAutoHyphens/>
              <w:ind w:firstLine="163"/>
              <w:jc w:val="both"/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</w:pPr>
            <w:r w:rsidRPr="0095092F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  <w:t>– создание условий для осмысленного применения полученных знаний и умений при решении учебно-познавательных и интегрированных  жизненно-практических задач;</w:t>
            </w:r>
          </w:p>
          <w:p w:rsidR="00157C48" w:rsidRPr="0095092F" w:rsidRDefault="00157C48" w:rsidP="00B03521">
            <w:pPr>
              <w:suppressAutoHyphens/>
              <w:ind w:firstLine="163"/>
              <w:jc w:val="both"/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</w:pPr>
            <w:r w:rsidRPr="0095092F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  <w:t>– формирование умения использовать художественные представления для описания окружающего мира (предметов, процессов, явлений) в количественном и пространственном отношении, устанавливать сходство и различия между предметами;</w:t>
            </w:r>
          </w:p>
          <w:p w:rsidR="00157C48" w:rsidRPr="0095092F" w:rsidRDefault="00157C48" w:rsidP="00B03521">
            <w:pPr>
              <w:suppressAutoHyphens/>
              <w:ind w:firstLine="163"/>
              <w:jc w:val="both"/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</w:pPr>
            <w:r w:rsidRPr="0095092F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  <w:t xml:space="preserve">– содействие развитию основ творческого мышления, аналитико-синтетической деятельности, деятельности сравнения, обобщения; последовательного выполнения рисунка; улучшению зрительно-двигательной координации путем использования вариативных и многократно повторяющихся действий, применением разнообразного изобразительного материала; </w:t>
            </w:r>
          </w:p>
          <w:p w:rsidR="00157C48" w:rsidRPr="0095092F" w:rsidRDefault="00157C48" w:rsidP="00B03521">
            <w:pPr>
              <w:suppressAutoHyphens/>
              <w:ind w:firstLine="163"/>
              <w:jc w:val="both"/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</w:pPr>
            <w:r w:rsidRPr="0095092F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  <w:t xml:space="preserve"> - коррекция недостатков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моторики рук, образного мышления</w:t>
            </w:r>
          </w:p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C48" w:rsidRPr="00733DAA" w:rsidTr="00B03521">
        <w:tc>
          <w:tcPr>
            <w:tcW w:w="1852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493" w:type="dxa"/>
            <w:gridSpan w:val="9"/>
          </w:tcPr>
          <w:p w:rsidR="00157C48" w:rsidRPr="0095092F" w:rsidRDefault="00157C48" w:rsidP="00B03521">
            <w:pPr>
              <w:suppressAutoHyphens/>
              <w:jc w:val="both"/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</w:pPr>
            <w:r w:rsidRPr="0095092F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  <w:t>–  сформировать у обучающихся элементарные знания основ реалистического рисунка; навыков рисования с натуры, по памяти, по представлению, декоративного рисования и умения применять их в учебной и общественно-полезной деятельности;</w:t>
            </w:r>
          </w:p>
          <w:p w:rsidR="00157C48" w:rsidRPr="0095092F" w:rsidRDefault="00157C48" w:rsidP="00B03521">
            <w:pPr>
              <w:suppressAutoHyphens/>
              <w:jc w:val="both"/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</w:pPr>
            <w:r w:rsidRPr="0095092F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  <w:t xml:space="preserve">– сформировать набор предметных и </w:t>
            </w:r>
            <w:proofErr w:type="spellStart"/>
            <w:r w:rsidRPr="0095092F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  <w:t>общеучебных</w:t>
            </w:r>
            <w:proofErr w:type="spellEnd"/>
            <w:r w:rsidRPr="0095092F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  <w:t xml:space="preserve"> умений, необходимых для изучения смежных дисциплин, дальнейшего обучения, применения в практической деятельности и в будущей профессии; </w:t>
            </w:r>
          </w:p>
          <w:p w:rsidR="00157C48" w:rsidRPr="0095092F" w:rsidRDefault="00157C48" w:rsidP="00B03521">
            <w:pPr>
              <w:suppressAutoHyphens/>
              <w:ind w:firstLine="21"/>
              <w:jc w:val="both"/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</w:pPr>
            <w:r w:rsidRPr="0095092F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  <w:t>– использовать процесс обучения изобразительному искусству для повышения общего развития учащихся и коррекции недостатков их познавательной деятельности, эмоционально-волевой сферы и личностных качеств с учетом психофизических особенностей и потенциальных возможностей  каждого ученика.</w:t>
            </w:r>
          </w:p>
          <w:p w:rsidR="00157C48" w:rsidRPr="00E80CCB" w:rsidRDefault="00157C48" w:rsidP="00E80CCB">
            <w:pPr>
              <w:suppressAutoHyphens/>
              <w:ind w:firstLine="21"/>
              <w:jc w:val="both"/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</w:pPr>
            <w:r w:rsidRPr="0095092F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95092F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  <w:t>- развивать у обучающихся эстетические чувства, умение видеть и понимать красивое;  оценочные суждения о произведениях изобразительного искусства, декоративно-прикладного и народного искусства, ску</w:t>
            </w:r>
            <w:r w:rsidR="00E80CCB"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  <w:t xml:space="preserve">льптуры, архитектуры, дизайна. </w:t>
            </w:r>
            <w:proofErr w:type="gramEnd"/>
          </w:p>
        </w:tc>
      </w:tr>
      <w:tr w:rsidR="00157C48" w:rsidRPr="00733DAA" w:rsidTr="00B03521">
        <w:tc>
          <w:tcPr>
            <w:tcW w:w="1852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комплект</w:t>
            </w:r>
          </w:p>
        </w:tc>
        <w:tc>
          <w:tcPr>
            <w:tcW w:w="7493" w:type="dxa"/>
            <w:gridSpan w:val="9"/>
          </w:tcPr>
          <w:p w:rsidR="00157C48" w:rsidRPr="0095092F" w:rsidRDefault="00157C48" w:rsidP="00157C48">
            <w:pPr>
              <w:pStyle w:val="a5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spacing w:before="0" w:beforeAutospacing="0" w:after="0" w:afterAutospacing="0"/>
              <w:ind w:left="163" w:hanging="163"/>
            </w:pPr>
            <w:r w:rsidRPr="0095092F">
              <w:t xml:space="preserve">Н. А. Горяева. Изобразительное искусство. Декоративно-прикладное искусство в жизни человека. 5 класс: учебник для общеобразовательных учреждений /Н.А. Горяева, О.В. Островская; под редакцией Б.М. </w:t>
            </w:r>
            <w:proofErr w:type="spellStart"/>
            <w:r w:rsidRPr="0095092F">
              <w:t>Неменского</w:t>
            </w:r>
            <w:proofErr w:type="spellEnd"/>
            <w:r w:rsidRPr="0095092F">
              <w:t>. – М.: Просвещение, 2016</w:t>
            </w:r>
          </w:p>
          <w:p w:rsidR="00157C48" w:rsidRPr="0095092F" w:rsidRDefault="00157C48" w:rsidP="00157C48">
            <w:pPr>
              <w:pStyle w:val="a5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spacing w:before="0" w:beforeAutospacing="0" w:after="0" w:afterAutospacing="0"/>
              <w:ind w:left="163" w:hanging="163"/>
            </w:pPr>
            <w:proofErr w:type="spellStart"/>
            <w:r w:rsidRPr="0095092F">
              <w:t>Неменская</w:t>
            </w:r>
            <w:proofErr w:type="spellEnd"/>
            <w:r w:rsidRPr="0095092F">
              <w:t>, Л. А. Изобразительное Искусство. Искусство в жизни человека. 6 класс: учеб</w:t>
            </w:r>
            <w:r w:rsidRPr="0095092F">
              <w:softHyphen/>
              <w:t xml:space="preserve">ник для общеобразовательных учреждений / Л. А. </w:t>
            </w:r>
            <w:proofErr w:type="spellStart"/>
            <w:r w:rsidRPr="0095092F">
              <w:t>Неменская</w:t>
            </w:r>
            <w:proofErr w:type="spellEnd"/>
            <w:proofErr w:type="gramStart"/>
            <w:r w:rsidRPr="0095092F">
              <w:t xml:space="preserve"> ;</w:t>
            </w:r>
            <w:proofErr w:type="gramEnd"/>
            <w:r w:rsidRPr="0095092F">
              <w:t xml:space="preserve"> под ред. Б. М. </w:t>
            </w:r>
            <w:proofErr w:type="spellStart"/>
            <w:r w:rsidRPr="0095092F">
              <w:t>Неменского</w:t>
            </w:r>
            <w:proofErr w:type="spellEnd"/>
            <w:r w:rsidRPr="0095092F">
              <w:t>. – М.: Просвещение, 2015</w:t>
            </w:r>
          </w:p>
          <w:p w:rsidR="00157C48" w:rsidRPr="0095092F" w:rsidRDefault="00157C48" w:rsidP="00157C48">
            <w:pPr>
              <w:pStyle w:val="a5"/>
              <w:numPr>
                <w:ilvl w:val="0"/>
                <w:numId w:val="2"/>
              </w:numPr>
              <w:tabs>
                <w:tab w:val="clear" w:pos="720"/>
                <w:tab w:val="num" w:pos="0"/>
              </w:tabs>
              <w:spacing w:before="0" w:beforeAutospacing="0" w:after="0" w:afterAutospacing="0"/>
              <w:ind w:left="163" w:hanging="163"/>
            </w:pPr>
            <w:r w:rsidRPr="0095092F">
              <w:t xml:space="preserve">А.С. Питерских. Изобразительное искусство. Дизайн и архитектура в жизни человека. 7 класс: учебник для общеобразовательных учреждений / А. С. Питерских, Г. Е. Гуров; под ред. Б. М. </w:t>
            </w:r>
            <w:proofErr w:type="spellStart"/>
            <w:r w:rsidRPr="0095092F">
              <w:t>Неменского</w:t>
            </w:r>
            <w:proofErr w:type="spellEnd"/>
            <w:r w:rsidRPr="0095092F">
              <w:t>. – М.: Просвещение, 2016</w:t>
            </w:r>
          </w:p>
          <w:p w:rsidR="00157C48" w:rsidRPr="0095092F" w:rsidRDefault="00157C48" w:rsidP="00B03521">
            <w:pPr>
              <w:suppressAutoHyphens/>
              <w:jc w:val="both"/>
              <w:rPr>
                <w:rFonts w:ascii="Times New Roman" w:hAnsi="Times New Roman"/>
                <w:bCs/>
                <w:color w:val="00000A"/>
                <w:sz w:val="24"/>
                <w:szCs w:val="24"/>
                <w:lang w:eastAsia="ar-SA"/>
              </w:rPr>
            </w:pPr>
          </w:p>
        </w:tc>
      </w:tr>
      <w:tr w:rsidR="00157C48" w:rsidRPr="00733DAA" w:rsidTr="00B03521">
        <w:tc>
          <w:tcPr>
            <w:tcW w:w="1852" w:type="dxa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493" w:type="dxa"/>
            <w:gridSpan w:val="9"/>
          </w:tcPr>
          <w:p w:rsidR="00157C48" w:rsidRPr="00733DAA" w:rsidRDefault="00157C48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оценка.</w:t>
            </w:r>
          </w:p>
        </w:tc>
      </w:tr>
    </w:tbl>
    <w:p w:rsidR="00157C48" w:rsidRDefault="00157C48" w:rsidP="00157C48">
      <w:pPr>
        <w:rPr>
          <w:rFonts w:ascii="Times New Roman" w:hAnsi="Times New Roman" w:cs="Times New Roman"/>
          <w:sz w:val="24"/>
          <w:szCs w:val="24"/>
        </w:rPr>
      </w:pPr>
    </w:p>
    <w:p w:rsidR="00876CAC" w:rsidRDefault="00876CAC"/>
    <w:sectPr w:rsidR="00876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A3198"/>
    <w:multiLevelType w:val="multilevel"/>
    <w:tmpl w:val="AA0AD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D632C5"/>
    <w:multiLevelType w:val="hybridMultilevel"/>
    <w:tmpl w:val="B5D8BE18"/>
    <w:lvl w:ilvl="0" w:tplc="C554B38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282"/>
    <w:rsid w:val="00157C48"/>
    <w:rsid w:val="00876CAC"/>
    <w:rsid w:val="00A85282"/>
    <w:rsid w:val="00AC7A83"/>
    <w:rsid w:val="00E8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C4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157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7C4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5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157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C4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39"/>
    <w:rsid w:val="00157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7C4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57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157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4</cp:lastModifiedBy>
  <cp:revision>2</cp:revision>
  <dcterms:created xsi:type="dcterms:W3CDTF">2021-12-12T16:33:00Z</dcterms:created>
  <dcterms:modified xsi:type="dcterms:W3CDTF">2021-12-12T16:33:00Z</dcterms:modified>
</cp:coreProperties>
</file>