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76" w:rsidRDefault="00B95659">
      <w:pPr>
        <w:pStyle w:val="Standard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Мнение представительного                                                                                                                                                                </w:t>
      </w:r>
      <w:r>
        <w:rPr>
          <w:lang w:val="ru-RU"/>
        </w:rPr>
        <w:t>Утверждено</w:t>
      </w:r>
    </w:p>
    <w:p w:rsidR="009D2A76" w:rsidRDefault="00B95659">
      <w:pPr>
        <w:pStyle w:val="Standard"/>
        <w:rPr>
          <w:lang w:val="ru-RU"/>
        </w:rPr>
      </w:pPr>
      <w:r>
        <w:rPr>
          <w:lang w:val="ru-RU"/>
        </w:rPr>
        <w:t>органа работника учтено                                                                                                                                                 приказом № 501 от 29.10.2018</w:t>
      </w:r>
    </w:p>
    <w:p w:rsidR="009D2A76" w:rsidRDefault="00B95659">
      <w:pPr>
        <w:pStyle w:val="Standard"/>
        <w:rPr>
          <w:lang w:val="ru-RU"/>
        </w:rPr>
      </w:pPr>
      <w:r>
        <w:rPr>
          <w:lang w:val="ru-RU"/>
        </w:rPr>
        <w:t xml:space="preserve">« ___»__________2018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</w:t>
      </w:r>
    </w:p>
    <w:p w:rsidR="009D2A76" w:rsidRDefault="00B9565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План-график</w:t>
      </w:r>
    </w:p>
    <w:p w:rsidR="009D2A76" w:rsidRDefault="00B95659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внедрения профессиональных стандартов</w:t>
      </w:r>
    </w:p>
    <w:p w:rsidR="009D2A76" w:rsidRDefault="00B95659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</w:t>
      </w:r>
    </w:p>
    <w:p w:rsidR="009D2A76" w:rsidRDefault="00B95659">
      <w:pPr>
        <w:pStyle w:val="Standard"/>
        <w:rPr>
          <w:lang w:val="ru-RU"/>
        </w:rPr>
      </w:pPr>
      <w:r>
        <w:rPr>
          <w:lang w:val="ru-RU"/>
        </w:rPr>
        <w:t>Цель: Обеспечение перехода учреждения на работу в условиях действия профессиональных стандартов.</w:t>
      </w:r>
    </w:p>
    <w:p w:rsidR="009D2A76" w:rsidRDefault="00B95659">
      <w:pPr>
        <w:pStyle w:val="Standard"/>
        <w:rPr>
          <w:lang w:val="ru-RU"/>
        </w:rPr>
      </w:pPr>
      <w:r>
        <w:rPr>
          <w:lang w:val="ru-RU"/>
        </w:rPr>
        <w:t>Задачи:</w:t>
      </w:r>
    </w:p>
    <w:p w:rsidR="009D2A76" w:rsidRDefault="00B95659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Разработка организационно-управленческих решений, регулирующих</w:t>
      </w:r>
      <w:r>
        <w:rPr>
          <w:lang w:val="ru-RU"/>
        </w:rPr>
        <w:t xml:space="preserve"> введение профессиональных стандартов.</w:t>
      </w:r>
    </w:p>
    <w:p w:rsidR="009D2A76" w:rsidRDefault="00B95659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Приведение локальных нормативных актов учреждения в соответствие профессиональным стандартам.</w:t>
      </w:r>
    </w:p>
    <w:p w:rsidR="009D2A76" w:rsidRDefault="00B95659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Совершенствование кадровой политики учреждения.</w:t>
      </w:r>
    </w:p>
    <w:p w:rsidR="009D2A76" w:rsidRDefault="00B95659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Организация методического и информационного обеспечения введения профессион</w:t>
      </w:r>
      <w:r>
        <w:rPr>
          <w:lang w:val="ru-RU"/>
        </w:rPr>
        <w:t>альных стандартов.</w:t>
      </w:r>
    </w:p>
    <w:p w:rsidR="009D2A76" w:rsidRDefault="00B95659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Организация аттестации и профессиональной подготовки работников в соответствии с профессиональными стандартами.</w:t>
      </w:r>
    </w:p>
    <w:p w:rsidR="009D2A76" w:rsidRDefault="009D2A76">
      <w:pPr>
        <w:pStyle w:val="Standard"/>
        <w:rPr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5880"/>
        <w:gridCol w:w="3455"/>
      </w:tblGrid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5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Ожидаемые результаты (вид документа)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Сроки исполнения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Подготовительные мероприятия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Издание приказа о создании </w:t>
            </w:r>
            <w:r>
              <w:rPr>
                <w:lang w:val="ru-RU"/>
              </w:rPr>
              <w:t>комиссии по внедрению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 2018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Доведение до сведения работников информации о нормативных актах, регулирующих введение профессиональных стандартов, утвержденных профессиональных стандартах и порядке их введения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Размещение информации на стенде учреждения.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Обсуждение на общем собрании трудового коллектива.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Октябрь-ноябрь 2018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Определение перечня локальных нормативных актов, в которых необходимо внести изменения в связи с введением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Колле</w:t>
            </w:r>
            <w:r>
              <w:rPr>
                <w:lang w:val="ru-RU"/>
              </w:rPr>
              <w:t>ктивный договор.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Положение об оплате труда.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Положение о проведении аттестации на соответствие занимаемой должности.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внутреннего трудового распорядка.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 2018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Обсуждение проектов локальных актов, регламентирующих внедрение профессиональных стан</w:t>
            </w:r>
            <w:r>
              <w:rPr>
                <w:lang w:val="ru-RU"/>
              </w:rPr>
              <w:t>дартов, учет мнения представительного органа работников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 общем собрании трудового коллектива.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мере принятия локальных актов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Внесение изменений в локальные нормативные акты в связи с введением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Коллективный договор.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Положение об оплате труда.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Положение о проведении аттестации на соответствие занимаемой должности.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внутреннего трудового распорядка.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января</w:t>
            </w:r>
            <w:r>
              <w:rPr>
                <w:lang w:val="ru-RU"/>
              </w:rPr>
              <w:t xml:space="preserve"> 2019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Создание аттестационной комиссии для проверки соответствия квалификации работников квалификационным требованиям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Приказ о создании комиссии.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Положение об аттестационной комиссии.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Согласно графика работы аттестационной коми</w:t>
            </w:r>
            <w:r>
              <w:rPr>
                <w:lang w:val="ru-RU"/>
              </w:rPr>
              <w:t>ссии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Сверка наименований должностей работников в штатном расписании с наименованием должностей соответствующих профстандартов и квалификационных справочников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Заключение о расхождениях в наименованиях должностей, профессий.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Проект штатного расписания.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</w:t>
            </w:r>
            <w:r>
              <w:rPr>
                <w:lang w:val="ru-RU"/>
              </w:rPr>
              <w:t>брь 2018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Корректировка годового плана повышения квалификации на 2018-2019 уч. год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Внесение изменений в план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 2018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Основные мероприятия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Профессиональные стандарты, планируемые к использованию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1. Педагог (педагогическая деятельность в сфере </w:t>
            </w:r>
            <w:r>
              <w:rPr>
                <w:lang w:val="ru-RU"/>
              </w:rPr>
              <w:t>дошкольного, начального общего, основного общего, среднего общего образования) (воспитатель, учитель) (Приказ Минтруда России № 544н от 18.10.2013)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Педагог-психолог (психолог в сфере образования) (Приказ Минтруда России № 544н от 24.07.2015)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3. Педагог </w:t>
            </w:r>
            <w:r>
              <w:rPr>
                <w:lang w:val="ru-RU"/>
              </w:rPr>
              <w:t>дополнительного образования детей и взрослых (Приказ Минтруда России № 613н от 08.09.2015)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 Специалист в области воспитания (Приказ Минтруда России № 10н от 10.01.2017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Применение с 01.01.2017 и 06.02.2017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Применение с даты приема на работу для вновь пост</w:t>
            </w:r>
            <w:r>
              <w:rPr>
                <w:lang w:val="ru-RU"/>
              </w:rPr>
              <w:t>упающих сотрудников, но не ранее 01.01.2017 и 06.02.2017.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 работающими сотрудниками, с момента подписания дополнительного соглашения к трудовому договору об изменении условий в связи с применением профстандарта.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Определение необходимости профессиональной</w:t>
            </w:r>
            <w:r>
              <w:rPr>
                <w:lang w:val="ru-RU"/>
              </w:rPr>
              <w:t xml:space="preserve"> подготовки (переподготовки, обучения, дополнительной профессиональной подготовки) работников на основе анализа </w:t>
            </w:r>
            <w:r>
              <w:rPr>
                <w:lang w:val="ru-RU"/>
              </w:rPr>
              <w:lastRenderedPageBreak/>
              <w:t>квалификационных требований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Список работников, которым необходимо пройти профессиональную подготовку (переподготовку</w:t>
            </w:r>
            <w:r>
              <w:rPr>
                <w:lang w:val="ru-RU"/>
              </w:rPr>
              <w:t xml:space="preserve">, обучение, дополнительную профессиональную подготовку) в  соответствии с квалификационными </w:t>
            </w:r>
            <w:r>
              <w:rPr>
                <w:lang w:val="ru-RU"/>
              </w:rPr>
              <w:lastRenderedPageBreak/>
              <w:t>требованиями профессиональных стандартов — 1 раз в три года (Приложение к плану)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Октябрь 2018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Реализация плана профессиональной подготовки (переподготовки, обучени</w:t>
            </w:r>
            <w:r>
              <w:rPr>
                <w:lang w:val="ru-RU"/>
              </w:rPr>
              <w:t>я, дополнительной профессиональной подготовки)  работников с учетом требований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Документы о получении работниками профессиональной подготовки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2016 г. — 24 чел.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2017 г. -  16 чел.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2018 г. -15 чел.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2019 г. - 17 чел.</w:t>
            </w:r>
          </w:p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2020 г. - 14 че</w:t>
            </w:r>
            <w:r>
              <w:rPr>
                <w:lang w:val="ru-RU"/>
              </w:rPr>
              <w:t>л.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Прием на работу сотрудников, соответствующих профессиональным стандартам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9D2A76">
            <w:pPr>
              <w:pStyle w:val="TableContents"/>
              <w:rPr>
                <w:lang w:val="ru-RU"/>
              </w:rPr>
            </w:pP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Постоянно, за исключением педагогических работников (учитель, воспитатель, педагог-психолог, педагог дополнительного образования) с 01.01.2017 и специалистов в области воспитания</w:t>
            </w:r>
            <w:r>
              <w:rPr>
                <w:lang w:val="ru-RU"/>
              </w:rPr>
              <w:t xml:space="preserve"> (социальный педагог, педагог-организатор, педагог-библиотекарь, тьютор) с 06.02.2017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Актуализация трудовых договоров, должностных инструкций с учетом профессиональных стандартов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Заключение дополнительных соглашений к трудовым договорам, утверждение </w:t>
            </w:r>
            <w:r>
              <w:rPr>
                <w:lang w:val="ru-RU"/>
              </w:rPr>
              <w:t>должностных инструкций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Корректировка до декабря 2018 г</w:t>
            </w:r>
          </w:p>
        </w:tc>
      </w:tr>
      <w:tr w:rsidR="009D2A76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Информирование контролирующих органов о переходе на профстандарты</w:t>
            </w:r>
          </w:p>
        </w:tc>
        <w:tc>
          <w:tcPr>
            <w:tcW w:w="5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Представление информации, отчетов</w:t>
            </w:r>
          </w:p>
        </w:tc>
        <w:tc>
          <w:tcPr>
            <w:tcW w:w="3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A76" w:rsidRDefault="00B9565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соответствии с запросом. Информация в ТО ГУО о составлении планов, количестве работников подлежащи</w:t>
            </w:r>
            <w:r>
              <w:rPr>
                <w:lang w:val="ru-RU"/>
              </w:rPr>
              <w:t>х проф. переподготовке</w:t>
            </w:r>
          </w:p>
        </w:tc>
      </w:tr>
    </w:tbl>
    <w:p w:rsidR="009D2A76" w:rsidRDefault="00B95659">
      <w:pPr>
        <w:pStyle w:val="Standard"/>
        <w:rPr>
          <w:lang w:val="ru-RU"/>
        </w:rPr>
      </w:pPr>
      <w:r>
        <w:rPr>
          <w:lang w:val="ru-RU"/>
        </w:rPr>
        <w:t xml:space="preserve">                           </w:t>
      </w:r>
    </w:p>
    <w:sectPr w:rsidR="009D2A76">
      <w:head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59" w:rsidRDefault="00B95659">
      <w:r>
        <w:separator/>
      </w:r>
    </w:p>
  </w:endnote>
  <w:endnote w:type="continuationSeparator" w:id="0">
    <w:p w:rsidR="00B95659" w:rsidRDefault="00B9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59" w:rsidRDefault="00B95659">
      <w:r>
        <w:rPr>
          <w:color w:val="000000"/>
        </w:rPr>
        <w:ptab w:relativeTo="margin" w:alignment="center" w:leader="none"/>
      </w:r>
    </w:p>
  </w:footnote>
  <w:footnote w:type="continuationSeparator" w:id="0">
    <w:p w:rsidR="00B95659" w:rsidRDefault="00B9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B1" w:rsidRDefault="00B956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387A"/>
    <w:multiLevelType w:val="multilevel"/>
    <w:tmpl w:val="C20E2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2A76"/>
    <w:rsid w:val="00801E5C"/>
    <w:rsid w:val="009D2A76"/>
    <w:rsid w:val="00B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2018-11-01T16:55:00Z</cp:lastPrinted>
  <dcterms:created xsi:type="dcterms:W3CDTF">2009-04-16T11:32:00Z</dcterms:created>
  <dcterms:modified xsi:type="dcterms:W3CDTF">2019-06-24T06:22:00Z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