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751" w:rsidRDefault="008F1751" w:rsidP="008F1751">
      <w:pPr>
        <w:pStyle w:val="Heading1"/>
        <w:spacing w:before="0"/>
        <w:ind w:firstLine="708"/>
        <w:jc w:val="center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«Пресс-конференция» как способ проведения нестандартного урока силами молодого педагога и его наставника…</w:t>
      </w:r>
    </w:p>
    <w:p w:rsidR="008F1751" w:rsidRDefault="008F1751" w:rsidP="008F1751">
      <w:pPr>
        <w:pStyle w:val="normal0"/>
        <w:spacing w:after="0"/>
        <w:ind w:left="4956" w:firstLine="7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1751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приходит время обобщения материала по какой-либо теме, то у  многих, особенно молодых педагогов,  возникает вопрос, как  выстроить занятие так, чтобы и материал повторить, и контроль осуществить. И было бы это  эффективно, нескучно, и работали бы все! Мечта – да и только!  Один из приёмов проведения  урока-обобщения – это пресс-конференция. </w:t>
      </w:r>
    </w:p>
    <w:p w:rsidR="008F1751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учебном году пресс-конференцию проводили Шапов Иван Сергеевич – молодой учитель русского языка и литературы и Безмен Виктория Витальевна – его наставник. Ребята 10 класса «примерили» роли героев Островского и Тургенева.  Иван Сергеевич держал ответ за своего тёзку – Ивана Сергеевича Тургенева. </w:t>
      </w:r>
    </w:p>
    <w:p w:rsidR="008F1751" w:rsidRDefault="008F1751" w:rsidP="002C7908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«Урок-конференция — один из вариантов нестандартного урока, основанного на проектной деятельности. Как правило, проводится на фазе закрепления изученного материала, но нередко он бывает и первым из серии уроков какого-либо раздела. И то, и другое имеет свои плюсы»,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делится опытом один из российских педагогов на страницах интернета.</w:t>
      </w:r>
    </w:p>
    <w:p w:rsidR="008F1751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Действительно, чаще всего представляется целесообразным заканчивать пресс-конференцией изучение темы. Например, завершение изучения «Капитанской дочки» в 8 классе или «Мёртвых душ» в 9 классе. Ребята с удовольствием примеряют роли литературных героев, «держат» за них ответ перед «журналистской братией». Нередко защищают своих персонажей. Интересна роль автора, сначала берутся за неё неохотно (боятся большой ответственности), но в процессе работы увлекаются. Часто самостоятельно  приходят к мысли, что сведений обычных уроков и учебника мало для этой роли, ищут  дополнительную информацию о писателе, произведении, обстоятельствах работы над ним.    Как правило успешно проходит урок в 10 классе после изучения романа Ф.М. Достоевского. Строго спрашивают с Мармеладова: как «докатился до такой жизни?», одновременно жалеют Раскольникова и ужасаются его теорией, восхищаются Порфирием Петровичем.  Конечно, эти уроки требуют подготовки, важны не только «герои», но и роли «ведущих», они готовятся под руководством учителя. «Журналисты» получают задание подобрать интересные, нестандартные вопросы. Заранее договариваемся о стиле поведения, корректности вопросов и споров, которые всегда возникают. </w:t>
      </w:r>
    </w:p>
    <w:p w:rsidR="008F1751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Эффективность таких уроков  как обобщающих для меня очевидна: невозможно вести разговор о персонаже, не зная текста. Приходится волей-неволей читать. Многое становится ясным, если раньше что-то было непонятным, ведь всё  можно спросить от лица «журналиста». Но можно и начинать изучать  тему с пресс-конференции, например, есть  желание сделать такой урок в пятом классе по русскому языку тогда, когда приступаем к изучению раздела «Морфология». Всё очень просто: раздать роли частей речи, дать задание – всё «о себе знать», порекомендовать дополнительную литературу (очень интересны детям  серия книг о частях речи  практикующего педагога Татьяны Геннадьевны Рик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Назначить «журналистов», «случайных посетителей», «учеников» и «учителей», «родителей» - пусть готовят вопросы:  простые и сложные, прямые и с «подковырочкой». Например, к какой части речи относятся слова: сегодня, завтра, домой, больной, столовая?  Сделать таблички, плакаты. Придумать сказки, истории, рассказы… </w:t>
      </w:r>
    </w:p>
    <w:p w:rsidR="008F1751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общем, многое можно сделать, смотря, какой класс по уровню, настроению, активности…  В этом году нам повезло, ребята были заинтересованы, «журналисты» задавали каверзные вопросы, «герои» старались дать нестандартные ответы. Было интересно!</w:t>
      </w:r>
      <w:r w:rsidR="002C7908" w:rsidRPr="002C7908">
        <w:rPr>
          <w:rFonts w:asciiTheme="minorHAnsi" w:eastAsiaTheme="minorEastAsia" w:hAnsiTheme="minorHAnsi" w:cstheme="minorBidi"/>
          <w:noProof/>
        </w:rPr>
        <w:t xml:space="preserve"> </w:t>
      </w:r>
      <w:r w:rsidR="002C7908" w:rsidRPr="002C790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940425" cy="3341451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7908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F1751" w:rsidRDefault="002C7908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r w:rsidR="008F1751">
        <w:rPr>
          <w:rFonts w:ascii="Times New Roman" w:eastAsia="Times New Roman" w:hAnsi="Times New Roman" w:cs="Times New Roman"/>
          <w:color w:val="000000"/>
          <w:sz w:val="28"/>
          <w:szCs w:val="28"/>
        </w:rPr>
        <w:t>Безмен В.В., Шапов И.С.</w:t>
      </w:r>
    </w:p>
    <w:p w:rsidR="008F1751" w:rsidRDefault="008F1751" w:rsidP="008F1751">
      <w:pPr>
        <w:pStyle w:val="normal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751" w:rsidRDefault="008F1751" w:rsidP="008F1751">
      <w:pPr>
        <w:pStyle w:val="normal0"/>
        <w:spacing w:after="0"/>
        <w:jc w:val="both"/>
        <w:rPr>
          <w:sz w:val="28"/>
          <w:szCs w:val="28"/>
        </w:rPr>
      </w:pPr>
    </w:p>
    <w:p w:rsidR="00A478AA" w:rsidRDefault="00A478AA"/>
    <w:sectPr w:rsidR="00A4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8AA" w:rsidRDefault="00A478AA" w:rsidP="008F1751">
      <w:pPr>
        <w:spacing w:after="0" w:line="240" w:lineRule="auto"/>
      </w:pPr>
      <w:r>
        <w:separator/>
      </w:r>
    </w:p>
  </w:endnote>
  <w:endnote w:type="continuationSeparator" w:id="1">
    <w:p w:rsidR="00A478AA" w:rsidRDefault="00A478AA" w:rsidP="008F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8AA" w:rsidRDefault="00A478AA" w:rsidP="008F1751">
      <w:pPr>
        <w:spacing w:after="0" w:line="240" w:lineRule="auto"/>
      </w:pPr>
      <w:r>
        <w:separator/>
      </w:r>
    </w:p>
  </w:footnote>
  <w:footnote w:type="continuationSeparator" w:id="1">
    <w:p w:rsidR="00A478AA" w:rsidRDefault="00A478AA" w:rsidP="008F1751">
      <w:pPr>
        <w:spacing w:after="0" w:line="240" w:lineRule="auto"/>
      </w:pPr>
      <w:r>
        <w:continuationSeparator/>
      </w:r>
    </w:p>
  </w:footnote>
  <w:footnote w:id="2">
    <w:p w:rsidR="008F1751" w:rsidRDefault="008F1751" w:rsidP="008F1751">
      <w:pPr>
        <w:pStyle w:val="normal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https://pedsovet.su</w:t>
      </w:r>
    </w:p>
  </w:footnote>
  <w:footnote w:id="3">
    <w:p w:rsidR="008F1751" w:rsidRDefault="008F1751" w:rsidP="008F1751">
      <w:pPr>
        <w:pStyle w:val="normal0"/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Т. Рик «Здравствуйте, Имя Существительное», М.: </w:t>
      </w:r>
      <w:hyperlink r:id="rId1" w:history="1">
        <w:r>
          <w:rPr>
            <w:rStyle w:val="Hyperlink"/>
            <w:rFonts w:ascii="Times New Roman" w:eastAsia="Times New Roman" w:hAnsi="Times New Roman" w:cs="Times New Roman"/>
            <w:color w:val="0B0080"/>
            <w:sz w:val="20"/>
            <w:szCs w:val="20"/>
          </w:rPr>
          <w:t>Астрель</w:t>
        </w:r>
      </w:hyperlink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, 1999. Рисунки автора ( и многие другие книги этого автора)</w:t>
      </w:r>
      <w:r>
        <w:rPr>
          <w:rFonts w:ascii="Arial" w:eastAsia="Arial" w:hAnsi="Arial" w:cs="Arial"/>
          <w:color w:val="222222"/>
          <w:sz w:val="23"/>
          <w:szCs w:val="23"/>
          <w:highlight w:val="white"/>
        </w:rP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1751"/>
    <w:rsid w:val="002C7908"/>
    <w:rsid w:val="008F1751"/>
    <w:rsid w:val="00A47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qFormat/>
    <w:rsid w:val="008F1751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1751"/>
    <w:rPr>
      <w:rFonts w:ascii="Cambria" w:eastAsia="Cambria" w:hAnsi="Cambria" w:cs="Cambria"/>
      <w:b/>
      <w:color w:val="366091"/>
      <w:sz w:val="28"/>
      <w:szCs w:val="28"/>
    </w:rPr>
  </w:style>
  <w:style w:type="paragraph" w:customStyle="1" w:styleId="normal0">
    <w:name w:val="normal"/>
    <w:rsid w:val="008F1751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8F17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%D0%90%D1%81%D1%82%D1%80%D0%B5%D0%BB%D1%8C-%D0%A1%D0%9F%D0%B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2024-05-14T10:58:00Z</dcterms:created>
  <dcterms:modified xsi:type="dcterms:W3CDTF">2024-05-14T11:14:00Z</dcterms:modified>
</cp:coreProperties>
</file>