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мультимедийные комплексы (проектор и экран),</w:t>
        <w:br/>
        <w:t>— интерактивные доски,</w:t>
        <w:br/>
        <w:t>— ноутбуки ученические,</w:t>
        <w:br/>
        <w:t>— телевизоры,</w:t>
        <w:br/>
        <w:t>— видео ДVД,</w:t>
        <w:br/>
        <w:t>— МФУ.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Дополнительно приобретены специальные учебники для детей с ОВЗ.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Свободное программное обеспечение, установленное на компьютерах и ноутбуках: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Официальный сайт школы имеет версию для слабовидящих пользователей.</w:t>
      </w:r>
    </w:p>
    <w:p>
      <w:pPr>
        <w:pStyle w:val="Normal"/>
        <w:spacing w:before="0" w:after="200"/>
        <w:rPr/>
      </w:pPr>
      <w:hyperlink r:id="rId2">
        <w:r>
          <w:rPr>
            <w:rFonts w:cs="Times New Roman" w:ascii="Times New Roman" w:hAnsi="Times New Roman"/>
            <w:color w:val="000080"/>
            <w:sz w:val="24"/>
            <w:szCs w:val="24"/>
          </w:rPr>
          <w:t>Электронные образовательные ресурсы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30a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69shkola.ru/wp-content/uploads/2015/10/&#1069;&#1083;&#1077;&#1082;&#1090;&#1088;&#1086;&#1085;&#1085;&#1099;&#1077;-&#1086;&#1073;&#1088;&#1072;&#1079;&#1086;&#1074;&#1072;&#1090;&#1077;&#1083;&#1100;&#1085;&#1099;&#1077;-&#1088;&#1077;&#1089;&#1091;&#1088;&#1089;&#1099;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77</Words>
  <Characters>601</Characters>
  <CharactersWithSpaces>677</CharactersWithSpaces>
  <Paragraphs>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2022-04-09T14:01:00Z</dcterms:created>
  <dc:creator>Ольга Свентицкая</dc:creator>
  <dc:description/>
  <dc:language>ru-RU</dc:language>
  <cp:lastModifiedBy/>
  <dcterms:modified xsi:type="dcterms:W3CDTF">2022-04-10T09:04:45Z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